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6A4BA" w14:textId="5310102D" w:rsidR="004A258A" w:rsidRDefault="004A258A" w:rsidP="004A258A">
      <w:pPr>
        <w:pStyle w:val="NormalWeb"/>
        <w:rPr>
          <w:b/>
        </w:rPr>
      </w:pPr>
      <w:r>
        <w:rPr>
          <w:noProof/>
        </w:rPr>
        <w:drawing>
          <wp:inline distT="0" distB="0" distL="0" distR="0" wp14:anchorId="2A495E86" wp14:editId="1FC463B7">
            <wp:extent cx="2827020" cy="8229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7020" cy="822960"/>
                    </a:xfrm>
                    <a:prstGeom prst="rect">
                      <a:avLst/>
                    </a:prstGeom>
                    <a:noFill/>
                  </pic:spPr>
                </pic:pic>
              </a:graphicData>
            </a:graphic>
          </wp:inline>
        </w:drawing>
      </w:r>
    </w:p>
    <w:p w14:paraId="4AE5C968" w14:textId="2239A932" w:rsidR="007F7F63" w:rsidRDefault="00410ACE" w:rsidP="009C5678">
      <w:pPr>
        <w:pStyle w:val="NormalWeb"/>
        <w:spacing w:before="0" w:beforeAutospacing="0" w:after="0" w:afterAutospacing="0"/>
        <w:jc w:val="center"/>
        <w:rPr>
          <w:rFonts w:asciiTheme="minorHAnsi" w:hAnsiTheme="minorHAnsi" w:cstheme="minorHAnsi"/>
          <w:b/>
        </w:rPr>
      </w:pPr>
      <w:r w:rsidRPr="00BD759F">
        <w:rPr>
          <w:rFonts w:asciiTheme="minorHAnsi" w:hAnsiTheme="minorHAnsi" w:cstheme="minorHAnsi"/>
          <w:b/>
        </w:rPr>
        <w:t>Mayor Announces Winners of MGHPCC Scholarships</w:t>
      </w:r>
    </w:p>
    <w:p w14:paraId="191CB523" w14:textId="2185C0E2" w:rsidR="009C5678" w:rsidRPr="004121BF" w:rsidRDefault="004121BF" w:rsidP="009C5678">
      <w:pPr>
        <w:pStyle w:val="NormalWeb"/>
        <w:spacing w:before="0" w:beforeAutospacing="0" w:after="0" w:afterAutospacing="0"/>
        <w:jc w:val="center"/>
        <w:rPr>
          <w:rFonts w:asciiTheme="minorHAnsi" w:hAnsiTheme="minorHAnsi" w:cstheme="minorHAnsi"/>
          <w:u w:val="double"/>
        </w:rPr>
      </w:pPr>
      <w:r w:rsidRPr="004121BF">
        <w:rPr>
          <w:rFonts w:asciiTheme="minorHAnsi" w:hAnsiTheme="minorHAnsi" w:cstheme="minorHAnsi"/>
        </w:rPr>
        <w:t>Total Awards Top $</w:t>
      </w:r>
      <w:r w:rsidR="003D2174">
        <w:rPr>
          <w:rFonts w:asciiTheme="minorHAnsi" w:hAnsiTheme="minorHAnsi" w:cstheme="minorHAnsi"/>
        </w:rPr>
        <w:t>6</w:t>
      </w:r>
      <w:r w:rsidRPr="004121BF">
        <w:rPr>
          <w:rFonts w:asciiTheme="minorHAnsi" w:hAnsiTheme="minorHAnsi" w:cstheme="minorHAnsi"/>
        </w:rPr>
        <w:t>0</w:t>
      </w:r>
      <w:r>
        <w:rPr>
          <w:rFonts w:asciiTheme="minorHAnsi" w:hAnsiTheme="minorHAnsi" w:cstheme="minorHAnsi"/>
        </w:rPr>
        <w:t>k</w:t>
      </w:r>
      <w:r w:rsidRPr="004121BF">
        <w:rPr>
          <w:rFonts w:asciiTheme="minorHAnsi" w:hAnsiTheme="minorHAnsi" w:cstheme="minorHAnsi"/>
        </w:rPr>
        <w:t xml:space="preserve">, Part of Broader Collaboration on Education </w:t>
      </w:r>
      <w:r>
        <w:rPr>
          <w:rFonts w:asciiTheme="minorHAnsi" w:hAnsiTheme="minorHAnsi" w:cstheme="minorHAnsi"/>
        </w:rPr>
        <w:t xml:space="preserve">&amp; </w:t>
      </w:r>
      <w:r w:rsidRPr="004121BF">
        <w:rPr>
          <w:rFonts w:asciiTheme="minorHAnsi" w:hAnsiTheme="minorHAnsi" w:cstheme="minorHAnsi"/>
        </w:rPr>
        <w:t xml:space="preserve">Workforce </w:t>
      </w:r>
      <w:r>
        <w:rPr>
          <w:rFonts w:asciiTheme="minorHAnsi" w:hAnsiTheme="minorHAnsi" w:cstheme="minorHAnsi"/>
        </w:rPr>
        <w:t>D</w:t>
      </w:r>
      <w:r w:rsidRPr="004121BF">
        <w:rPr>
          <w:rFonts w:asciiTheme="minorHAnsi" w:hAnsiTheme="minorHAnsi" w:cstheme="minorHAnsi"/>
        </w:rPr>
        <w:t>evelopment</w:t>
      </w:r>
    </w:p>
    <w:p w14:paraId="6C6C66FB" w14:textId="3A018AB8" w:rsidR="00813789" w:rsidRDefault="00813789" w:rsidP="00813789">
      <w:pPr>
        <w:pStyle w:val="NormalWeb"/>
        <w:rPr>
          <w:rFonts w:asciiTheme="minorHAnsi" w:hAnsiTheme="minorHAnsi" w:cstheme="minorHAnsi"/>
        </w:rPr>
      </w:pPr>
      <w:r w:rsidRPr="00BD759F">
        <w:rPr>
          <w:rFonts w:asciiTheme="minorHAnsi" w:hAnsiTheme="minorHAnsi" w:cstheme="minorHAnsi"/>
        </w:rPr>
        <w:t xml:space="preserve">Holyoke, Massachusetts, </w:t>
      </w:r>
      <w:r w:rsidR="003C2456" w:rsidRPr="00BD759F">
        <w:rPr>
          <w:rFonts w:asciiTheme="minorHAnsi" w:hAnsiTheme="minorHAnsi" w:cstheme="minorHAnsi"/>
        </w:rPr>
        <w:t>June</w:t>
      </w:r>
      <w:r w:rsidR="001323CF" w:rsidRPr="00BD759F">
        <w:rPr>
          <w:rFonts w:asciiTheme="minorHAnsi" w:hAnsiTheme="minorHAnsi" w:cstheme="minorHAnsi"/>
        </w:rPr>
        <w:t xml:space="preserve"> </w:t>
      </w:r>
      <w:r w:rsidR="009E70AC">
        <w:rPr>
          <w:rFonts w:asciiTheme="minorHAnsi" w:hAnsiTheme="minorHAnsi" w:cstheme="minorHAnsi"/>
        </w:rPr>
        <w:t>05</w:t>
      </w:r>
      <w:r w:rsidR="001323CF" w:rsidRPr="00BD759F">
        <w:rPr>
          <w:rFonts w:asciiTheme="minorHAnsi" w:hAnsiTheme="minorHAnsi" w:cstheme="minorHAnsi"/>
        </w:rPr>
        <w:t>,</w:t>
      </w:r>
      <w:r w:rsidR="00D15386" w:rsidRPr="00BD759F">
        <w:rPr>
          <w:rFonts w:asciiTheme="minorHAnsi" w:hAnsiTheme="minorHAnsi" w:cstheme="minorHAnsi"/>
        </w:rPr>
        <w:t xml:space="preserve"> </w:t>
      </w:r>
      <w:r w:rsidR="001323CF" w:rsidRPr="00BD759F">
        <w:rPr>
          <w:rFonts w:asciiTheme="minorHAnsi" w:hAnsiTheme="minorHAnsi" w:cstheme="minorHAnsi"/>
        </w:rPr>
        <w:t>20</w:t>
      </w:r>
      <w:r w:rsidR="003D2174">
        <w:rPr>
          <w:rFonts w:asciiTheme="minorHAnsi" w:hAnsiTheme="minorHAnsi" w:cstheme="minorHAnsi"/>
        </w:rPr>
        <w:t>20</w:t>
      </w:r>
      <w:r w:rsidRPr="00BD759F">
        <w:rPr>
          <w:rFonts w:asciiTheme="minorHAnsi" w:hAnsiTheme="minorHAnsi" w:cstheme="minorHAnsi"/>
        </w:rPr>
        <w:t xml:space="preserve"> – Holyoke Mayor Alex B. Morse today announced the </w:t>
      </w:r>
      <w:r w:rsidR="00410ACE" w:rsidRPr="00BD759F">
        <w:rPr>
          <w:rFonts w:asciiTheme="minorHAnsi" w:hAnsiTheme="minorHAnsi" w:cstheme="minorHAnsi"/>
        </w:rPr>
        <w:t xml:space="preserve">winners </w:t>
      </w:r>
      <w:r w:rsidRPr="00BD759F">
        <w:rPr>
          <w:rFonts w:asciiTheme="minorHAnsi" w:hAnsiTheme="minorHAnsi" w:cstheme="minorHAnsi"/>
        </w:rPr>
        <w:t xml:space="preserve">of </w:t>
      </w:r>
      <w:r w:rsidR="003C2456" w:rsidRPr="00BD759F">
        <w:rPr>
          <w:rFonts w:asciiTheme="minorHAnsi" w:hAnsiTheme="minorHAnsi" w:cstheme="minorHAnsi"/>
        </w:rPr>
        <w:t xml:space="preserve">two </w:t>
      </w:r>
      <w:r w:rsidRPr="00BD759F">
        <w:rPr>
          <w:rFonts w:asciiTheme="minorHAnsi" w:hAnsiTheme="minorHAnsi" w:cstheme="minorHAnsi"/>
        </w:rPr>
        <w:t xml:space="preserve">scholarship awards </w:t>
      </w:r>
      <w:r w:rsidR="00410ACE" w:rsidRPr="00BD759F">
        <w:rPr>
          <w:rFonts w:asciiTheme="minorHAnsi" w:hAnsiTheme="minorHAnsi" w:cstheme="minorHAnsi"/>
        </w:rPr>
        <w:t>totaling $</w:t>
      </w:r>
      <w:r w:rsidR="003D2174">
        <w:rPr>
          <w:rFonts w:asciiTheme="minorHAnsi" w:hAnsiTheme="minorHAnsi" w:cstheme="minorHAnsi"/>
        </w:rPr>
        <w:t>13</w:t>
      </w:r>
      <w:r w:rsidR="003C2456" w:rsidRPr="00BD759F">
        <w:rPr>
          <w:rFonts w:asciiTheme="minorHAnsi" w:hAnsiTheme="minorHAnsi" w:cstheme="minorHAnsi"/>
        </w:rPr>
        <w:t>,000</w:t>
      </w:r>
      <w:r w:rsidR="00410ACE" w:rsidRPr="00BD759F">
        <w:rPr>
          <w:rFonts w:asciiTheme="minorHAnsi" w:hAnsiTheme="minorHAnsi" w:cstheme="minorHAnsi"/>
        </w:rPr>
        <w:t xml:space="preserve"> from the Massachusetts Green High</w:t>
      </w:r>
      <w:r w:rsidR="003C2456" w:rsidRPr="00BD759F">
        <w:rPr>
          <w:rFonts w:asciiTheme="minorHAnsi" w:hAnsiTheme="minorHAnsi" w:cstheme="minorHAnsi"/>
        </w:rPr>
        <w:t xml:space="preserve"> </w:t>
      </w:r>
      <w:r w:rsidR="00410ACE" w:rsidRPr="00BD759F">
        <w:rPr>
          <w:rFonts w:asciiTheme="minorHAnsi" w:hAnsiTheme="minorHAnsi" w:cstheme="minorHAnsi"/>
        </w:rPr>
        <w:t xml:space="preserve">Performance Computing Center (MGHPCC) </w:t>
      </w:r>
      <w:r w:rsidRPr="00BD759F">
        <w:rPr>
          <w:rFonts w:asciiTheme="minorHAnsi" w:hAnsiTheme="minorHAnsi" w:cstheme="minorHAnsi"/>
        </w:rPr>
        <w:t>to Holyoke Public School students</w:t>
      </w:r>
      <w:r w:rsidR="00997BBB" w:rsidRPr="00BD759F">
        <w:rPr>
          <w:rFonts w:asciiTheme="minorHAnsi" w:hAnsiTheme="minorHAnsi" w:cstheme="minorHAnsi"/>
        </w:rPr>
        <w:t xml:space="preserve">.  </w:t>
      </w:r>
      <w:r w:rsidR="004121BF">
        <w:rPr>
          <w:rFonts w:asciiTheme="minorHAnsi" w:hAnsiTheme="minorHAnsi" w:cstheme="minorHAnsi"/>
        </w:rPr>
        <w:t>Now i</w:t>
      </w:r>
      <w:r w:rsidR="00997BBB" w:rsidRPr="00BD759F">
        <w:rPr>
          <w:rFonts w:asciiTheme="minorHAnsi" w:hAnsiTheme="minorHAnsi" w:cstheme="minorHAnsi"/>
        </w:rPr>
        <w:t xml:space="preserve">n its </w:t>
      </w:r>
      <w:r w:rsidR="003D2174">
        <w:rPr>
          <w:rFonts w:asciiTheme="minorHAnsi" w:hAnsiTheme="minorHAnsi" w:cstheme="minorHAnsi"/>
        </w:rPr>
        <w:t xml:space="preserve">seventh </w:t>
      </w:r>
      <w:r w:rsidR="00997BBB" w:rsidRPr="00BD759F">
        <w:rPr>
          <w:rFonts w:asciiTheme="minorHAnsi" w:hAnsiTheme="minorHAnsi" w:cstheme="minorHAnsi"/>
        </w:rPr>
        <w:t xml:space="preserve">year, the MGHPCC </w:t>
      </w:r>
      <w:r w:rsidR="009C5678">
        <w:rPr>
          <w:rFonts w:asciiTheme="minorHAnsi" w:hAnsiTheme="minorHAnsi" w:cstheme="minorHAnsi"/>
        </w:rPr>
        <w:t xml:space="preserve">merit-based </w:t>
      </w:r>
      <w:r w:rsidR="00997BBB" w:rsidRPr="00BD759F">
        <w:rPr>
          <w:rFonts w:asciiTheme="minorHAnsi" w:hAnsiTheme="minorHAnsi" w:cstheme="minorHAnsi"/>
        </w:rPr>
        <w:t>scholarship program has awarded more than $</w:t>
      </w:r>
      <w:r w:rsidR="003D2174">
        <w:rPr>
          <w:rFonts w:asciiTheme="minorHAnsi" w:hAnsiTheme="minorHAnsi" w:cstheme="minorHAnsi"/>
        </w:rPr>
        <w:t>6</w:t>
      </w:r>
      <w:r w:rsidR="00997BBB" w:rsidRPr="00BD759F">
        <w:rPr>
          <w:rFonts w:asciiTheme="minorHAnsi" w:hAnsiTheme="minorHAnsi" w:cstheme="minorHAnsi"/>
        </w:rPr>
        <w:t>0,000</w:t>
      </w:r>
      <w:r w:rsidR="004121BF">
        <w:rPr>
          <w:rFonts w:asciiTheme="minorHAnsi" w:hAnsiTheme="minorHAnsi" w:cstheme="minorHAnsi"/>
        </w:rPr>
        <w:t xml:space="preserve"> in grants </w:t>
      </w:r>
      <w:r w:rsidR="00997BBB" w:rsidRPr="00BD759F">
        <w:rPr>
          <w:rFonts w:asciiTheme="minorHAnsi" w:hAnsiTheme="minorHAnsi" w:cstheme="minorHAnsi"/>
        </w:rPr>
        <w:t>so far.</w:t>
      </w:r>
    </w:p>
    <w:p w14:paraId="50D64343" w14:textId="788BBEA2" w:rsidR="00367A1B" w:rsidRPr="00EA42BB" w:rsidRDefault="00367A1B" w:rsidP="00813789">
      <w:pPr>
        <w:pStyle w:val="NormalWeb"/>
        <w:rPr>
          <w:rFonts w:asciiTheme="minorHAnsi" w:hAnsiTheme="minorHAnsi" w:cstheme="minorHAnsi"/>
        </w:rPr>
      </w:pPr>
      <w:r w:rsidRPr="00EA42BB">
        <w:rPr>
          <w:rFonts w:asciiTheme="minorHAnsi" w:hAnsiTheme="minorHAnsi" w:cstheme="minorHAnsi"/>
        </w:rPr>
        <w:t xml:space="preserve">“I’m grateful </w:t>
      </w:r>
      <w:r w:rsidR="00E73789" w:rsidRPr="00EA42BB">
        <w:rPr>
          <w:rFonts w:asciiTheme="minorHAnsi" w:hAnsiTheme="minorHAnsi" w:cstheme="minorHAnsi"/>
        </w:rPr>
        <w:t xml:space="preserve">for community partners such as </w:t>
      </w:r>
      <w:r w:rsidRPr="00EA42BB">
        <w:rPr>
          <w:rFonts w:asciiTheme="minorHAnsi" w:hAnsiTheme="minorHAnsi" w:cstheme="minorHAnsi"/>
        </w:rPr>
        <w:t>the MGHPCC and its member institutions for their support of the scholarship program, which is just one part of our collaboration around education and workforce training,” said Morse.  “</w:t>
      </w:r>
      <w:r w:rsidR="00E73789" w:rsidRPr="00EA42BB">
        <w:rPr>
          <w:rFonts w:asciiTheme="minorHAnsi" w:hAnsiTheme="minorHAnsi" w:cstheme="minorHAnsi"/>
        </w:rPr>
        <w:t>Obtaining a post-secondary degree</w:t>
      </w:r>
      <w:r w:rsidR="002C31BD">
        <w:rPr>
          <w:rFonts w:asciiTheme="minorHAnsi" w:hAnsiTheme="minorHAnsi" w:cstheme="minorHAnsi"/>
        </w:rPr>
        <w:t xml:space="preserve"> </w:t>
      </w:r>
      <w:r w:rsidR="00E73789" w:rsidRPr="00EA42BB">
        <w:rPr>
          <w:rFonts w:asciiTheme="minorHAnsi" w:hAnsiTheme="minorHAnsi" w:cstheme="minorHAnsi"/>
        </w:rPr>
        <w:t>can help lead to higher paying jobs</w:t>
      </w:r>
      <w:r w:rsidR="00EA42BB" w:rsidRPr="00EA42BB">
        <w:rPr>
          <w:rFonts w:asciiTheme="minorHAnsi" w:hAnsiTheme="minorHAnsi" w:cstheme="minorHAnsi"/>
        </w:rPr>
        <w:t xml:space="preserve"> and communities benefit from having a well-prepared labor force.</w:t>
      </w:r>
      <w:r w:rsidRPr="00EA42BB">
        <w:rPr>
          <w:rFonts w:asciiTheme="minorHAnsi" w:hAnsiTheme="minorHAnsi" w:cstheme="minorHAnsi"/>
        </w:rPr>
        <w:t>”</w:t>
      </w:r>
    </w:p>
    <w:p w14:paraId="35F2274E" w14:textId="178BCF78" w:rsidR="004121BF" w:rsidRDefault="004121BF" w:rsidP="00813789">
      <w:pPr>
        <w:pStyle w:val="NormalWeb"/>
        <w:rPr>
          <w:rFonts w:asciiTheme="minorHAnsi" w:hAnsiTheme="minorHAnsi" w:cstheme="minorHAnsi"/>
        </w:rPr>
      </w:pPr>
      <w:r w:rsidRPr="00EA42BB">
        <w:rPr>
          <w:rFonts w:asciiTheme="minorHAnsi" w:hAnsiTheme="minorHAnsi" w:cstheme="minorHAnsi"/>
        </w:rPr>
        <w:t>“</w:t>
      </w:r>
      <w:r w:rsidR="00EA42BB" w:rsidRPr="00EA42BB">
        <w:rPr>
          <w:rFonts w:asciiTheme="minorHAnsi" w:hAnsiTheme="minorHAnsi" w:cstheme="minorHAnsi"/>
        </w:rPr>
        <w:t>Part of our mission and commitment to Holyoke is to provide</w:t>
      </w:r>
      <w:r w:rsidRPr="00EA42BB">
        <w:rPr>
          <w:rFonts w:asciiTheme="minorHAnsi" w:hAnsiTheme="minorHAnsi" w:cstheme="minorHAnsi"/>
        </w:rPr>
        <w:t xml:space="preserve"> </w:t>
      </w:r>
      <w:r w:rsidR="00C80BED" w:rsidRPr="00EA42BB">
        <w:rPr>
          <w:rFonts w:asciiTheme="minorHAnsi" w:hAnsiTheme="minorHAnsi" w:cstheme="minorHAnsi"/>
        </w:rPr>
        <w:t xml:space="preserve">educational and training opportunities to local students,” said John Goodhue, </w:t>
      </w:r>
      <w:r w:rsidR="00F02340">
        <w:rPr>
          <w:rFonts w:asciiTheme="minorHAnsi" w:hAnsiTheme="minorHAnsi" w:cstheme="minorHAnsi"/>
        </w:rPr>
        <w:t>E</w:t>
      </w:r>
      <w:r w:rsidR="00C80BED" w:rsidRPr="00EA42BB">
        <w:rPr>
          <w:rFonts w:asciiTheme="minorHAnsi" w:hAnsiTheme="minorHAnsi" w:cstheme="minorHAnsi"/>
        </w:rPr>
        <w:t xml:space="preserve">xecutive </w:t>
      </w:r>
      <w:r w:rsidR="00F02340">
        <w:rPr>
          <w:rFonts w:asciiTheme="minorHAnsi" w:hAnsiTheme="minorHAnsi" w:cstheme="minorHAnsi"/>
        </w:rPr>
        <w:t>D</w:t>
      </w:r>
      <w:r w:rsidR="00C80BED" w:rsidRPr="00EA42BB">
        <w:rPr>
          <w:rFonts w:asciiTheme="minorHAnsi" w:hAnsiTheme="minorHAnsi" w:cstheme="minorHAnsi"/>
        </w:rPr>
        <w:t xml:space="preserve">irector of the MGHPCC.  “The scholarship program </w:t>
      </w:r>
      <w:r w:rsidR="00EA42BB" w:rsidRPr="00EA42BB">
        <w:rPr>
          <w:rFonts w:asciiTheme="minorHAnsi" w:hAnsiTheme="minorHAnsi" w:cstheme="minorHAnsi"/>
        </w:rPr>
        <w:t xml:space="preserve">is one way that we can help </w:t>
      </w:r>
      <w:r w:rsidR="00E8641A">
        <w:rPr>
          <w:rFonts w:asciiTheme="minorHAnsi" w:hAnsiTheme="minorHAnsi" w:cstheme="minorHAnsi"/>
        </w:rPr>
        <w:t>create economic opportunity for de</w:t>
      </w:r>
      <w:r w:rsidR="00EA42BB" w:rsidRPr="00EA42BB">
        <w:rPr>
          <w:rFonts w:asciiTheme="minorHAnsi" w:hAnsiTheme="minorHAnsi" w:cstheme="minorHAnsi"/>
        </w:rPr>
        <w:t>serving students</w:t>
      </w:r>
      <w:r w:rsidR="00E8641A">
        <w:rPr>
          <w:rFonts w:asciiTheme="minorHAnsi" w:hAnsiTheme="minorHAnsi" w:cstheme="minorHAnsi"/>
        </w:rPr>
        <w:t>.”</w:t>
      </w:r>
    </w:p>
    <w:p w14:paraId="2B8A70F8" w14:textId="6CFCF853" w:rsidR="00367A1B" w:rsidRPr="00BD759F" w:rsidRDefault="00997BBB" w:rsidP="00E8641A">
      <w:pPr>
        <w:pStyle w:val="NormalWeb"/>
        <w:rPr>
          <w:rFonts w:asciiTheme="minorHAnsi" w:hAnsiTheme="minorHAnsi" w:cstheme="minorHAnsi"/>
        </w:rPr>
      </w:pPr>
      <w:r w:rsidRPr="00BD759F">
        <w:rPr>
          <w:rFonts w:asciiTheme="minorHAnsi" w:hAnsiTheme="minorHAnsi" w:cstheme="minorHAnsi"/>
        </w:rPr>
        <w:t xml:space="preserve">This year’s scholarship recipients are </w:t>
      </w:r>
      <w:r w:rsidR="003D2174">
        <w:rPr>
          <w:rFonts w:asciiTheme="minorHAnsi" w:hAnsiTheme="minorHAnsi" w:cstheme="minorHAnsi"/>
        </w:rPr>
        <w:t>Christ</w:t>
      </w:r>
      <w:r w:rsidR="001454D0">
        <w:rPr>
          <w:rFonts w:asciiTheme="minorHAnsi" w:hAnsiTheme="minorHAnsi" w:cstheme="minorHAnsi"/>
        </w:rPr>
        <w:t>i</w:t>
      </w:r>
      <w:r w:rsidR="003D2174">
        <w:rPr>
          <w:rFonts w:asciiTheme="minorHAnsi" w:hAnsiTheme="minorHAnsi" w:cstheme="minorHAnsi"/>
        </w:rPr>
        <w:t xml:space="preserve">aan </w:t>
      </w:r>
      <w:proofErr w:type="spellStart"/>
      <w:r w:rsidR="003D2174">
        <w:rPr>
          <w:rFonts w:asciiTheme="minorHAnsi" w:hAnsiTheme="minorHAnsi" w:cstheme="minorHAnsi"/>
        </w:rPr>
        <w:t>Boria</w:t>
      </w:r>
      <w:proofErr w:type="spellEnd"/>
      <w:r w:rsidR="001B7C42">
        <w:rPr>
          <w:rFonts w:asciiTheme="minorHAnsi" w:hAnsiTheme="minorHAnsi" w:cstheme="minorHAnsi"/>
        </w:rPr>
        <w:t>, who will attend UMass Amherst</w:t>
      </w:r>
      <w:r w:rsidR="00E8641A">
        <w:rPr>
          <w:rFonts w:asciiTheme="minorHAnsi" w:hAnsiTheme="minorHAnsi" w:cstheme="minorHAnsi"/>
        </w:rPr>
        <w:t xml:space="preserve"> as a political science major, and J</w:t>
      </w:r>
      <w:r w:rsidR="000E6BB1">
        <w:rPr>
          <w:rFonts w:asciiTheme="minorHAnsi" w:hAnsiTheme="minorHAnsi" w:cstheme="minorHAnsi"/>
        </w:rPr>
        <w:t>ohn</w:t>
      </w:r>
      <w:r w:rsidR="00E8641A">
        <w:rPr>
          <w:rFonts w:asciiTheme="minorHAnsi" w:hAnsiTheme="minorHAnsi" w:cstheme="minorHAnsi"/>
        </w:rPr>
        <w:t xml:space="preserve"> Shea, who will major in mechanical engineering at Harvard</w:t>
      </w:r>
      <w:r w:rsidR="00F02340">
        <w:rPr>
          <w:rFonts w:asciiTheme="minorHAnsi" w:hAnsiTheme="minorHAnsi" w:cstheme="minorHAnsi"/>
        </w:rPr>
        <w:t>.</w:t>
      </w:r>
      <w:r w:rsidR="00E8641A">
        <w:rPr>
          <w:rFonts w:asciiTheme="minorHAnsi" w:hAnsiTheme="minorHAnsi" w:cstheme="minorHAnsi"/>
        </w:rPr>
        <w:t xml:space="preserve"> </w:t>
      </w:r>
    </w:p>
    <w:p w14:paraId="53B2A90F" w14:textId="3FCF8C54" w:rsidR="00740EEA" w:rsidRDefault="00813789" w:rsidP="00813789">
      <w:pPr>
        <w:pStyle w:val="NormalWeb"/>
        <w:rPr>
          <w:rFonts w:asciiTheme="minorHAnsi" w:hAnsiTheme="minorHAnsi" w:cstheme="minorHAnsi"/>
        </w:rPr>
      </w:pPr>
      <w:r w:rsidRPr="00BD759F">
        <w:rPr>
          <w:rFonts w:asciiTheme="minorHAnsi" w:hAnsiTheme="minorHAnsi" w:cstheme="minorHAnsi"/>
        </w:rPr>
        <w:t>“</w:t>
      </w:r>
      <w:r w:rsidR="005579E9">
        <w:rPr>
          <w:rFonts w:asciiTheme="minorHAnsi" w:hAnsiTheme="minorHAnsi" w:cstheme="minorHAnsi"/>
        </w:rPr>
        <w:t>Christ</w:t>
      </w:r>
      <w:r w:rsidR="001454D0">
        <w:rPr>
          <w:rFonts w:asciiTheme="minorHAnsi" w:hAnsiTheme="minorHAnsi" w:cstheme="minorHAnsi"/>
        </w:rPr>
        <w:t>i</w:t>
      </w:r>
      <w:r w:rsidR="005579E9">
        <w:rPr>
          <w:rFonts w:asciiTheme="minorHAnsi" w:hAnsiTheme="minorHAnsi" w:cstheme="minorHAnsi"/>
        </w:rPr>
        <w:t>aan and J</w:t>
      </w:r>
      <w:r w:rsidR="000E6BB1">
        <w:rPr>
          <w:rFonts w:asciiTheme="minorHAnsi" w:hAnsiTheme="minorHAnsi" w:cstheme="minorHAnsi"/>
        </w:rPr>
        <w:t>ohn</w:t>
      </w:r>
      <w:r w:rsidR="005579E9">
        <w:rPr>
          <w:rFonts w:asciiTheme="minorHAnsi" w:hAnsiTheme="minorHAnsi" w:cstheme="minorHAnsi"/>
        </w:rPr>
        <w:t xml:space="preserve"> are hard-working students </w:t>
      </w:r>
      <w:r w:rsidR="00E8641A">
        <w:rPr>
          <w:rFonts w:asciiTheme="minorHAnsi" w:hAnsiTheme="minorHAnsi" w:cstheme="minorHAnsi"/>
        </w:rPr>
        <w:t xml:space="preserve">who </w:t>
      </w:r>
      <w:r w:rsidR="005579E9">
        <w:rPr>
          <w:rFonts w:asciiTheme="minorHAnsi" w:hAnsiTheme="minorHAnsi" w:cstheme="minorHAnsi"/>
        </w:rPr>
        <w:t xml:space="preserve">have persevered through the uncertainty </w:t>
      </w:r>
      <w:r w:rsidR="00E8641A">
        <w:rPr>
          <w:rFonts w:asciiTheme="minorHAnsi" w:hAnsiTheme="minorHAnsi" w:cstheme="minorHAnsi"/>
        </w:rPr>
        <w:t xml:space="preserve">of </w:t>
      </w:r>
      <w:r w:rsidR="005579E9">
        <w:rPr>
          <w:rFonts w:asciiTheme="minorHAnsi" w:hAnsiTheme="minorHAnsi" w:cstheme="minorHAnsi"/>
        </w:rPr>
        <w:t xml:space="preserve">the last few months to keep up </w:t>
      </w:r>
      <w:r w:rsidR="00E8641A">
        <w:rPr>
          <w:rFonts w:asciiTheme="minorHAnsi" w:hAnsiTheme="minorHAnsi" w:cstheme="minorHAnsi"/>
        </w:rPr>
        <w:t xml:space="preserve">with their </w:t>
      </w:r>
      <w:r w:rsidR="005579E9">
        <w:rPr>
          <w:rFonts w:asciiTheme="minorHAnsi" w:hAnsiTheme="minorHAnsi" w:cstheme="minorHAnsi"/>
        </w:rPr>
        <w:t xml:space="preserve">studies. </w:t>
      </w:r>
      <w:r w:rsidR="00740EEA">
        <w:rPr>
          <w:rFonts w:asciiTheme="minorHAnsi" w:hAnsiTheme="minorHAnsi" w:cstheme="minorHAnsi"/>
        </w:rPr>
        <w:t xml:space="preserve">I have every confidence </w:t>
      </w:r>
      <w:r w:rsidR="005579E9">
        <w:rPr>
          <w:rFonts w:asciiTheme="minorHAnsi" w:hAnsiTheme="minorHAnsi" w:cstheme="minorHAnsi"/>
        </w:rPr>
        <w:t xml:space="preserve">these two young </w:t>
      </w:r>
      <w:r w:rsidR="00E8641A">
        <w:rPr>
          <w:rFonts w:asciiTheme="minorHAnsi" w:hAnsiTheme="minorHAnsi" w:cstheme="minorHAnsi"/>
        </w:rPr>
        <w:t xml:space="preserve">people </w:t>
      </w:r>
      <w:r w:rsidR="00740EEA">
        <w:rPr>
          <w:rFonts w:asciiTheme="minorHAnsi" w:hAnsiTheme="minorHAnsi" w:cstheme="minorHAnsi"/>
        </w:rPr>
        <w:t xml:space="preserve">will succeed in their </w:t>
      </w:r>
      <w:r w:rsidR="00E8641A">
        <w:rPr>
          <w:rFonts w:asciiTheme="minorHAnsi" w:hAnsiTheme="minorHAnsi" w:cstheme="minorHAnsi"/>
        </w:rPr>
        <w:t xml:space="preserve">college </w:t>
      </w:r>
      <w:r w:rsidR="00740EEA">
        <w:rPr>
          <w:rFonts w:asciiTheme="minorHAnsi" w:hAnsiTheme="minorHAnsi" w:cstheme="minorHAnsi"/>
        </w:rPr>
        <w:t xml:space="preserve">careers and beyond,” said </w:t>
      </w:r>
      <w:r w:rsidR="00363B93" w:rsidRPr="00BD759F">
        <w:rPr>
          <w:rFonts w:asciiTheme="minorHAnsi" w:hAnsiTheme="minorHAnsi" w:cstheme="minorHAnsi"/>
        </w:rPr>
        <w:t xml:space="preserve">Dr. Stephen </w:t>
      </w:r>
      <w:proofErr w:type="spellStart"/>
      <w:r w:rsidR="00363B93" w:rsidRPr="00BD759F">
        <w:rPr>
          <w:rFonts w:asciiTheme="minorHAnsi" w:hAnsiTheme="minorHAnsi" w:cstheme="minorHAnsi"/>
        </w:rPr>
        <w:t>Zrike</w:t>
      </w:r>
      <w:proofErr w:type="spellEnd"/>
      <w:r w:rsidR="00363B93" w:rsidRPr="00BD759F">
        <w:rPr>
          <w:rFonts w:asciiTheme="minorHAnsi" w:hAnsiTheme="minorHAnsi" w:cstheme="minorHAnsi"/>
        </w:rPr>
        <w:t xml:space="preserve">, </w:t>
      </w:r>
      <w:r w:rsidR="00F02340">
        <w:rPr>
          <w:rFonts w:asciiTheme="minorHAnsi" w:hAnsiTheme="minorHAnsi" w:cstheme="minorHAnsi"/>
        </w:rPr>
        <w:t>S</w:t>
      </w:r>
      <w:r w:rsidR="00363B93" w:rsidRPr="00BD759F">
        <w:rPr>
          <w:rFonts w:asciiTheme="minorHAnsi" w:hAnsiTheme="minorHAnsi" w:cstheme="minorHAnsi"/>
        </w:rPr>
        <w:t xml:space="preserve">uperintendent of </w:t>
      </w:r>
      <w:r w:rsidR="00F02340">
        <w:rPr>
          <w:rFonts w:asciiTheme="minorHAnsi" w:hAnsiTheme="minorHAnsi" w:cstheme="minorHAnsi"/>
        </w:rPr>
        <w:t xml:space="preserve">Holyoke </w:t>
      </w:r>
      <w:r w:rsidR="00C052D4">
        <w:rPr>
          <w:rFonts w:asciiTheme="minorHAnsi" w:hAnsiTheme="minorHAnsi" w:cstheme="minorHAnsi"/>
        </w:rPr>
        <w:t>P</w:t>
      </w:r>
      <w:r w:rsidR="00F432E6">
        <w:rPr>
          <w:rFonts w:asciiTheme="minorHAnsi" w:hAnsiTheme="minorHAnsi" w:cstheme="minorHAnsi"/>
        </w:rPr>
        <w:t xml:space="preserve">ublic </w:t>
      </w:r>
      <w:r w:rsidR="00C052D4">
        <w:rPr>
          <w:rFonts w:asciiTheme="minorHAnsi" w:hAnsiTheme="minorHAnsi" w:cstheme="minorHAnsi"/>
        </w:rPr>
        <w:t>S</w:t>
      </w:r>
      <w:r w:rsidR="00363B93" w:rsidRPr="00BD759F">
        <w:rPr>
          <w:rFonts w:asciiTheme="minorHAnsi" w:hAnsiTheme="minorHAnsi" w:cstheme="minorHAnsi"/>
        </w:rPr>
        <w:t>chools.  “</w:t>
      </w:r>
      <w:r w:rsidR="00E8641A">
        <w:rPr>
          <w:rFonts w:asciiTheme="minorHAnsi" w:hAnsiTheme="minorHAnsi" w:cstheme="minorHAnsi"/>
        </w:rPr>
        <w:t xml:space="preserve">They have been ably helped by </w:t>
      </w:r>
      <w:r w:rsidR="002C31BD">
        <w:rPr>
          <w:rFonts w:asciiTheme="minorHAnsi" w:hAnsiTheme="minorHAnsi" w:cstheme="minorHAnsi"/>
        </w:rPr>
        <w:t xml:space="preserve">the </w:t>
      </w:r>
      <w:r w:rsidR="00A029DA">
        <w:rPr>
          <w:rFonts w:asciiTheme="minorHAnsi" w:hAnsiTheme="minorHAnsi" w:cstheme="minorHAnsi"/>
        </w:rPr>
        <w:t xml:space="preserve">Holyoke Public School </w:t>
      </w:r>
      <w:r w:rsidR="00C052D4">
        <w:rPr>
          <w:rFonts w:asciiTheme="minorHAnsi" w:hAnsiTheme="minorHAnsi" w:cstheme="minorHAnsi"/>
        </w:rPr>
        <w:t xml:space="preserve">teachers, staff and </w:t>
      </w:r>
      <w:r w:rsidR="00A029DA">
        <w:rPr>
          <w:rFonts w:asciiTheme="minorHAnsi" w:hAnsiTheme="minorHAnsi" w:cstheme="minorHAnsi"/>
        </w:rPr>
        <w:t xml:space="preserve">guidance </w:t>
      </w:r>
      <w:r w:rsidR="002C31BD">
        <w:rPr>
          <w:rFonts w:asciiTheme="minorHAnsi" w:hAnsiTheme="minorHAnsi" w:cstheme="minorHAnsi"/>
        </w:rPr>
        <w:t>department</w:t>
      </w:r>
      <w:r w:rsidR="00A029DA">
        <w:rPr>
          <w:rFonts w:asciiTheme="minorHAnsi" w:hAnsiTheme="minorHAnsi" w:cstheme="minorHAnsi"/>
        </w:rPr>
        <w:t>, wh</w:t>
      </w:r>
      <w:r w:rsidR="00E8641A">
        <w:rPr>
          <w:rFonts w:asciiTheme="minorHAnsi" w:hAnsiTheme="minorHAnsi" w:cstheme="minorHAnsi"/>
        </w:rPr>
        <w:t xml:space="preserve">ich has </w:t>
      </w:r>
      <w:r w:rsidR="00A029DA">
        <w:rPr>
          <w:rFonts w:asciiTheme="minorHAnsi" w:hAnsiTheme="minorHAnsi" w:cstheme="minorHAnsi"/>
        </w:rPr>
        <w:t>worked tirelessly to help our students navigate the college process during this time of crisis.</w:t>
      </w:r>
      <w:r w:rsidR="00740EEA">
        <w:rPr>
          <w:rFonts w:asciiTheme="minorHAnsi" w:hAnsiTheme="minorHAnsi" w:cstheme="minorHAnsi"/>
        </w:rPr>
        <w:t>”</w:t>
      </w:r>
    </w:p>
    <w:p w14:paraId="6A33B5CD" w14:textId="141750DB" w:rsidR="00813789" w:rsidRDefault="00813789" w:rsidP="00813789">
      <w:pPr>
        <w:pStyle w:val="NormalWeb"/>
        <w:rPr>
          <w:rFonts w:asciiTheme="minorHAnsi" w:hAnsiTheme="minorHAnsi" w:cstheme="minorHAnsi"/>
        </w:rPr>
      </w:pPr>
      <w:r w:rsidRPr="00BD759F">
        <w:rPr>
          <w:rFonts w:asciiTheme="minorHAnsi" w:hAnsiTheme="minorHAnsi" w:cstheme="minorHAnsi"/>
        </w:rPr>
        <w:t>The MGHPCC scholarship program</w:t>
      </w:r>
      <w:r w:rsidR="00363B93" w:rsidRPr="00BD759F">
        <w:rPr>
          <w:rFonts w:asciiTheme="minorHAnsi" w:hAnsiTheme="minorHAnsi" w:cstheme="minorHAnsi"/>
        </w:rPr>
        <w:t xml:space="preserve"> </w:t>
      </w:r>
      <w:r w:rsidRPr="00BD759F">
        <w:rPr>
          <w:rFonts w:asciiTheme="minorHAnsi" w:hAnsiTheme="minorHAnsi" w:cstheme="minorHAnsi"/>
        </w:rPr>
        <w:t xml:space="preserve">is open to any Holyoke Public School student </w:t>
      </w:r>
      <w:r w:rsidR="00210893" w:rsidRPr="00BD759F">
        <w:rPr>
          <w:rFonts w:asciiTheme="minorHAnsi" w:hAnsiTheme="minorHAnsi" w:cstheme="minorHAnsi"/>
        </w:rPr>
        <w:t>enrolling</w:t>
      </w:r>
      <w:r w:rsidRPr="00BD759F">
        <w:rPr>
          <w:rFonts w:asciiTheme="minorHAnsi" w:hAnsiTheme="minorHAnsi" w:cstheme="minorHAnsi"/>
        </w:rPr>
        <w:t xml:space="preserve"> at one of the five founding </w:t>
      </w:r>
      <w:r w:rsidR="00A16267" w:rsidRPr="00BD759F">
        <w:rPr>
          <w:rFonts w:asciiTheme="minorHAnsi" w:hAnsiTheme="minorHAnsi" w:cstheme="minorHAnsi"/>
        </w:rPr>
        <w:t xml:space="preserve">institutions </w:t>
      </w:r>
      <w:r w:rsidRPr="00BD759F">
        <w:rPr>
          <w:rFonts w:asciiTheme="minorHAnsi" w:hAnsiTheme="minorHAnsi" w:cstheme="minorHAnsi"/>
        </w:rPr>
        <w:t xml:space="preserve">of the MGHPCC: Boston University, Harvard University, Northeastern University, MIT or UMass. </w:t>
      </w:r>
      <w:r w:rsidR="00363B93" w:rsidRPr="00BD759F">
        <w:rPr>
          <w:rFonts w:asciiTheme="minorHAnsi" w:hAnsiTheme="minorHAnsi" w:cstheme="minorHAnsi"/>
        </w:rPr>
        <w:t xml:space="preserve"> </w:t>
      </w:r>
      <w:r w:rsidR="00410ACE" w:rsidRPr="00BD759F">
        <w:rPr>
          <w:rFonts w:asciiTheme="minorHAnsi" w:hAnsiTheme="minorHAnsi" w:cstheme="minorHAnsi"/>
        </w:rPr>
        <w:t xml:space="preserve">It </w:t>
      </w:r>
      <w:r w:rsidRPr="00BD759F">
        <w:rPr>
          <w:rFonts w:asciiTheme="minorHAnsi" w:hAnsiTheme="minorHAnsi" w:cstheme="minorHAnsi"/>
        </w:rPr>
        <w:t xml:space="preserve">is open to students in any major and not limited to students of computer science or other scientific disciplines. Recipients are chosen </w:t>
      </w:r>
      <w:r w:rsidR="00334DF0" w:rsidRPr="00BD759F">
        <w:rPr>
          <w:rFonts w:asciiTheme="minorHAnsi" w:hAnsiTheme="minorHAnsi" w:cstheme="minorHAnsi"/>
        </w:rPr>
        <w:t>based on</w:t>
      </w:r>
      <w:r w:rsidRPr="00BD759F">
        <w:rPr>
          <w:rFonts w:asciiTheme="minorHAnsi" w:hAnsiTheme="minorHAnsi" w:cstheme="minorHAnsi"/>
        </w:rPr>
        <w:t xml:space="preserve"> an 800-word essay answering the question, “What do you see as the three biggest challenges currently facing Holyoke, and what would you do to address them?”</w:t>
      </w:r>
    </w:p>
    <w:p w14:paraId="5D859914" w14:textId="5D213358" w:rsidR="009C5678" w:rsidRPr="00BD759F" w:rsidRDefault="009C5678" w:rsidP="00813789">
      <w:pPr>
        <w:pStyle w:val="NormalWeb"/>
        <w:rPr>
          <w:rFonts w:asciiTheme="minorHAnsi" w:hAnsiTheme="minorHAnsi" w:cstheme="minorHAnsi"/>
        </w:rPr>
      </w:pPr>
      <w:r w:rsidRPr="009C5678">
        <w:rPr>
          <w:rFonts w:asciiTheme="minorHAnsi" w:hAnsiTheme="minorHAnsi" w:cstheme="minorHAnsi"/>
        </w:rPr>
        <w:t xml:space="preserve">In addition to sponsoring the scholarship program, the MGHPCC works with the mayor’s office, </w:t>
      </w:r>
      <w:r>
        <w:rPr>
          <w:rFonts w:asciiTheme="minorHAnsi" w:hAnsiTheme="minorHAnsi" w:cstheme="minorHAnsi"/>
        </w:rPr>
        <w:t xml:space="preserve">Holyoke Public Schools, </w:t>
      </w:r>
      <w:r w:rsidRPr="009C5678">
        <w:rPr>
          <w:rFonts w:asciiTheme="minorHAnsi" w:hAnsiTheme="minorHAnsi" w:cstheme="minorHAnsi"/>
        </w:rPr>
        <w:t>Holyoke Community College, Springfield Technical Community College and local community service organizations to host internships, robotics competitions, teacher workshops, after-school classes, programming courses, career awareness days and summer camps.</w:t>
      </w:r>
    </w:p>
    <w:p w14:paraId="3178253C" w14:textId="4F4790A6" w:rsidR="00F02340" w:rsidRDefault="002033C3" w:rsidP="00BD759F">
      <w:pPr>
        <w:pStyle w:val="NormalWeb"/>
        <w:spacing w:before="0" w:beforeAutospacing="0" w:after="0" w:afterAutospacing="0"/>
      </w:pPr>
      <w:r>
        <w:rPr>
          <w:rFonts w:asciiTheme="minorHAnsi" w:hAnsiTheme="minorHAnsi" w:cstheme="minorHAnsi"/>
        </w:rPr>
        <w:lastRenderedPageBreak/>
        <w:t xml:space="preserve">To watch the </w:t>
      </w:r>
      <w:r w:rsidRPr="002033C3">
        <w:rPr>
          <w:rFonts w:asciiTheme="minorHAnsi" w:hAnsiTheme="minorHAnsi" w:cstheme="minorHAnsi"/>
        </w:rPr>
        <w:t>ceremony</w:t>
      </w:r>
      <w:r>
        <w:rPr>
          <w:rFonts w:asciiTheme="minorHAnsi" w:hAnsiTheme="minorHAnsi" w:cstheme="minorHAnsi"/>
        </w:rPr>
        <w:t xml:space="preserve"> </w:t>
      </w:r>
      <w:r w:rsidR="000738CD">
        <w:rPr>
          <w:rFonts w:asciiTheme="minorHAnsi" w:hAnsiTheme="minorHAnsi" w:cstheme="minorHAnsi"/>
        </w:rPr>
        <w:t xml:space="preserve">via Zoom </w:t>
      </w:r>
      <w:r>
        <w:rPr>
          <w:rFonts w:asciiTheme="minorHAnsi" w:hAnsiTheme="minorHAnsi" w:cstheme="minorHAnsi"/>
        </w:rPr>
        <w:t>honoring the students, go to the following link:</w:t>
      </w:r>
      <w:r>
        <w:t xml:space="preserve"> </w:t>
      </w:r>
      <w:hyperlink r:id="rId6" w:history="1">
        <w:r w:rsidRPr="0031679A">
          <w:rPr>
            <w:rStyle w:val="Hyperlink"/>
            <w:rFonts w:ascii="Segoe UI" w:hAnsi="Segoe UI" w:cs="Segoe UI"/>
            <w:sz w:val="23"/>
            <w:szCs w:val="23"/>
            <w:bdr w:val="none" w:sz="0" w:space="0" w:color="auto" w:frame="1"/>
            <w:shd w:val="clear" w:color="auto" w:fill="FFFFFF"/>
          </w:rPr>
          <w:t>https://www.facebook.com/watch/?v=582531385983827</w:t>
        </w:r>
      </w:hyperlink>
    </w:p>
    <w:p w14:paraId="7499D980" w14:textId="77777777" w:rsidR="00BC4425" w:rsidRDefault="00BC4425" w:rsidP="00BD759F">
      <w:pPr>
        <w:pStyle w:val="NormalWeb"/>
        <w:spacing w:before="0" w:beforeAutospacing="0" w:after="0" w:afterAutospacing="0"/>
      </w:pPr>
    </w:p>
    <w:p w14:paraId="44EC4ABA" w14:textId="77777777" w:rsidR="00BC4425" w:rsidRDefault="00BC4425" w:rsidP="00BD759F">
      <w:pPr>
        <w:pStyle w:val="NormalWeb"/>
        <w:spacing w:before="0" w:beforeAutospacing="0" w:after="0" w:afterAutospacing="0"/>
      </w:pPr>
    </w:p>
    <w:p w14:paraId="4B96F088" w14:textId="77777777" w:rsidR="00BC4425" w:rsidRDefault="00BC4425" w:rsidP="00BD759F">
      <w:pPr>
        <w:pStyle w:val="NormalWeb"/>
        <w:spacing w:before="0" w:beforeAutospacing="0" w:after="0" w:afterAutospacing="0"/>
      </w:pPr>
    </w:p>
    <w:p w14:paraId="3C5E0FEA" w14:textId="77777777" w:rsidR="00BC4425" w:rsidRDefault="00BC4425" w:rsidP="00BD759F">
      <w:pPr>
        <w:pStyle w:val="NormalWeb"/>
        <w:spacing w:before="0" w:beforeAutospacing="0" w:after="0" w:afterAutospacing="0"/>
      </w:pPr>
    </w:p>
    <w:p w14:paraId="023F129E" w14:textId="789662ED" w:rsidR="00BD759F" w:rsidRPr="00BD759F" w:rsidRDefault="000738CD" w:rsidP="00BD759F">
      <w:pPr>
        <w:pStyle w:val="NormalWeb"/>
        <w:spacing w:before="0" w:beforeAutospacing="0" w:after="0" w:afterAutospacing="0"/>
        <w:rPr>
          <w:rFonts w:asciiTheme="minorHAnsi" w:hAnsiTheme="minorHAnsi" w:cstheme="minorHAnsi"/>
          <w:b/>
        </w:rPr>
      </w:pPr>
      <w:hyperlink r:id="rId7" w:history="1">
        <w:r w:rsidR="00BD759F" w:rsidRPr="00BD759F">
          <w:rPr>
            <w:rStyle w:val="Hyperlink"/>
            <w:rFonts w:asciiTheme="minorHAnsi" w:hAnsiTheme="minorHAnsi" w:cstheme="minorHAnsi"/>
            <w:b/>
          </w:rPr>
          <w:t>About the City of Holyoke</w:t>
        </w:r>
      </w:hyperlink>
    </w:p>
    <w:p w14:paraId="5B8E3B96" w14:textId="188A0719" w:rsidR="00813789" w:rsidRPr="00BD759F" w:rsidRDefault="00813789" w:rsidP="00BD759F">
      <w:pPr>
        <w:pStyle w:val="NormalWeb"/>
        <w:spacing w:before="0" w:beforeAutospacing="0" w:after="0" w:afterAutospacing="0"/>
        <w:rPr>
          <w:rFonts w:asciiTheme="minorHAnsi" w:hAnsiTheme="minorHAnsi" w:cstheme="minorHAnsi"/>
        </w:rPr>
      </w:pPr>
      <w:r w:rsidRPr="00BD759F">
        <w:rPr>
          <w:rFonts w:asciiTheme="minorHAnsi" w:hAnsiTheme="minorHAnsi" w:cstheme="minorHAnsi"/>
        </w:rPr>
        <w:t>Holyoke is an exciting community with committed citizens, a rich history, a dynamic business sector, and a wide variety of opportunities. Holyoke developed in the 19th Century as the nation’s first planned industrial community, at one time boasting the greatest paper production in the world. The City’s attractive complement of urban scale and natural serenity includes numerous mill sites as well as a collection of parks, historic sites and recreation destinations.</w:t>
      </w:r>
    </w:p>
    <w:p w14:paraId="3C05AA27" w14:textId="77777777" w:rsidR="00BD759F" w:rsidRPr="00BD759F" w:rsidRDefault="00BD759F" w:rsidP="00210893">
      <w:pPr>
        <w:spacing w:after="0" w:line="240" w:lineRule="auto"/>
        <w:rPr>
          <w:rFonts w:cstheme="minorHAnsi"/>
          <w:sz w:val="24"/>
          <w:szCs w:val="24"/>
        </w:rPr>
      </w:pPr>
    </w:p>
    <w:p w14:paraId="15BB209A" w14:textId="226FF48E" w:rsidR="00210893" w:rsidRPr="00BD759F" w:rsidRDefault="000738CD" w:rsidP="00210893">
      <w:pPr>
        <w:spacing w:after="0" w:line="240" w:lineRule="auto"/>
        <w:rPr>
          <w:rFonts w:eastAsia="Calibri" w:cstheme="minorHAnsi"/>
          <w:b/>
          <w:color w:val="000000"/>
          <w:sz w:val="24"/>
          <w:szCs w:val="24"/>
        </w:rPr>
      </w:pPr>
      <w:hyperlink r:id="rId8" w:history="1">
        <w:r w:rsidR="00210893" w:rsidRPr="00BD759F">
          <w:rPr>
            <w:rStyle w:val="Hyperlink"/>
            <w:rFonts w:eastAsia="Calibri" w:cstheme="minorHAnsi"/>
            <w:b/>
            <w:sz w:val="24"/>
            <w:szCs w:val="24"/>
          </w:rPr>
          <w:t>About the Massachusetts Green High Performance Computing Center</w:t>
        </w:r>
      </w:hyperlink>
    </w:p>
    <w:p w14:paraId="46DE7A4E" w14:textId="77777777" w:rsidR="00210893" w:rsidRPr="00BD759F" w:rsidRDefault="00210893" w:rsidP="00210893">
      <w:pPr>
        <w:spacing w:after="0" w:line="240" w:lineRule="auto"/>
        <w:rPr>
          <w:rFonts w:eastAsia="Calibri" w:cstheme="minorHAnsi"/>
          <w:color w:val="000000"/>
          <w:sz w:val="24"/>
          <w:szCs w:val="24"/>
        </w:rPr>
      </w:pPr>
      <w:r w:rsidRPr="00BD759F">
        <w:rPr>
          <w:rFonts w:eastAsia="Calibri" w:cstheme="minorHAnsi"/>
          <w:color w:val="000000"/>
          <w:sz w:val="24"/>
          <w:szCs w:val="24"/>
        </w:rPr>
        <w:t>The Massachusetts Green High Performance Computing Center (MGHPCC) provides state-of-the-art infrastructure for computationally intensive research that is indispensable in the increasingly sensor and data-rich environments of modern science and engineering.  Computers at the MGHPCC run millions of virtual experiments every month, supporting thousands of researchers in Massachusetts and around the world.  The MGHPCC was developed through an unprecedented collaboration among the most research-intensive universities in Massachusetts (Boston University, Harvard University, the Massachusetts Institute of Technology, Northeastern University and the University of Massachusetts); the Commonwealth of Massachusetts; and private industry (Cisco and Dell EMC).  The member universities fund the ongoing operation of the data center, which is open for use by any research organization.</w:t>
      </w:r>
    </w:p>
    <w:p w14:paraId="4D13931E" w14:textId="315502E1" w:rsidR="0033173E" w:rsidRDefault="0033173E">
      <w:pPr>
        <w:rPr>
          <w:rFonts w:cstheme="minorHAnsi"/>
          <w:sz w:val="24"/>
          <w:szCs w:val="24"/>
        </w:rPr>
      </w:pPr>
    </w:p>
    <w:p w14:paraId="4284B760" w14:textId="1FC42869" w:rsidR="00BD759F" w:rsidRDefault="00BD759F" w:rsidP="00BD759F">
      <w:pPr>
        <w:spacing w:after="0" w:line="240" w:lineRule="auto"/>
        <w:rPr>
          <w:rFonts w:cstheme="minorHAnsi"/>
          <w:sz w:val="24"/>
          <w:szCs w:val="24"/>
        </w:rPr>
      </w:pPr>
      <w:r>
        <w:rPr>
          <w:rFonts w:cstheme="minorHAnsi"/>
          <w:sz w:val="24"/>
          <w:szCs w:val="24"/>
        </w:rPr>
        <w:t>Media Contact for the City of Holyoke:</w:t>
      </w:r>
    </w:p>
    <w:p w14:paraId="434F04F5" w14:textId="7D1FC351" w:rsidR="00BD759F" w:rsidRDefault="003E5FF2" w:rsidP="00BD759F">
      <w:pPr>
        <w:spacing w:after="0" w:line="240" w:lineRule="auto"/>
        <w:rPr>
          <w:rFonts w:cstheme="minorHAnsi"/>
          <w:sz w:val="24"/>
          <w:szCs w:val="24"/>
        </w:rPr>
      </w:pPr>
      <w:r>
        <w:rPr>
          <w:rFonts w:cstheme="minorHAnsi"/>
          <w:sz w:val="24"/>
          <w:szCs w:val="24"/>
        </w:rPr>
        <w:t>Mayor’s Office</w:t>
      </w:r>
    </w:p>
    <w:p w14:paraId="4694F7DB" w14:textId="70FD6A37" w:rsidR="003E5FF2" w:rsidRDefault="003E5FF2" w:rsidP="00BD759F">
      <w:pPr>
        <w:spacing w:after="0" w:line="240" w:lineRule="auto"/>
        <w:rPr>
          <w:rFonts w:cstheme="minorHAnsi"/>
          <w:sz w:val="24"/>
          <w:szCs w:val="24"/>
        </w:rPr>
      </w:pPr>
      <w:r>
        <w:rPr>
          <w:rFonts w:cstheme="minorHAnsi"/>
          <w:sz w:val="24"/>
          <w:szCs w:val="24"/>
        </w:rPr>
        <w:t>413-322-5510</w:t>
      </w:r>
    </w:p>
    <w:p w14:paraId="1B0C9ED9" w14:textId="77777777" w:rsidR="00BD759F" w:rsidRPr="00BD759F" w:rsidRDefault="00BD759F" w:rsidP="00BD759F">
      <w:pPr>
        <w:spacing w:after="0" w:line="240" w:lineRule="auto"/>
        <w:rPr>
          <w:rFonts w:cstheme="minorHAnsi"/>
          <w:sz w:val="24"/>
          <w:szCs w:val="24"/>
        </w:rPr>
      </w:pPr>
    </w:p>
    <w:p w14:paraId="5B1C0B71" w14:textId="39093578" w:rsidR="00BD759F" w:rsidRPr="00BD759F" w:rsidRDefault="00BD759F" w:rsidP="00BD759F">
      <w:pPr>
        <w:spacing w:after="0" w:line="240" w:lineRule="auto"/>
        <w:rPr>
          <w:rFonts w:eastAsia="Calibri" w:cstheme="minorHAnsi"/>
          <w:sz w:val="23"/>
          <w:szCs w:val="23"/>
        </w:rPr>
      </w:pPr>
      <w:r w:rsidRPr="00BD759F">
        <w:rPr>
          <w:rFonts w:eastAsia="Calibri" w:cstheme="minorHAnsi"/>
          <w:sz w:val="23"/>
          <w:szCs w:val="23"/>
        </w:rPr>
        <w:t>Media Contact</w:t>
      </w:r>
      <w:r>
        <w:rPr>
          <w:rFonts w:eastAsia="Calibri" w:cstheme="minorHAnsi"/>
          <w:sz w:val="23"/>
          <w:szCs w:val="23"/>
        </w:rPr>
        <w:t xml:space="preserve"> for the MGHPCC:</w:t>
      </w:r>
    </w:p>
    <w:p w14:paraId="5DEFC9E9" w14:textId="77777777" w:rsidR="00BD759F" w:rsidRPr="00BD759F" w:rsidRDefault="00BD759F" w:rsidP="00BD759F">
      <w:pPr>
        <w:spacing w:after="0" w:line="240" w:lineRule="auto"/>
        <w:outlineLvl w:val="0"/>
        <w:rPr>
          <w:rFonts w:eastAsia="Calibri" w:cstheme="minorHAnsi"/>
          <w:sz w:val="23"/>
          <w:szCs w:val="23"/>
        </w:rPr>
      </w:pPr>
      <w:r w:rsidRPr="00BD759F">
        <w:rPr>
          <w:rFonts w:eastAsia="Calibri" w:cstheme="minorHAnsi"/>
          <w:sz w:val="23"/>
          <w:szCs w:val="23"/>
        </w:rPr>
        <w:t>Jennifer Rosenberg</w:t>
      </w:r>
    </w:p>
    <w:p w14:paraId="5321E402" w14:textId="77777777" w:rsidR="00BD759F" w:rsidRPr="00BD759F" w:rsidRDefault="00BD759F" w:rsidP="00BD759F">
      <w:pPr>
        <w:spacing w:after="0" w:line="240" w:lineRule="auto"/>
        <w:rPr>
          <w:rFonts w:eastAsia="Calibri" w:cstheme="minorHAnsi"/>
          <w:sz w:val="23"/>
          <w:szCs w:val="23"/>
        </w:rPr>
      </w:pPr>
      <w:r w:rsidRPr="00BD759F">
        <w:rPr>
          <w:rFonts w:eastAsia="Calibri" w:cstheme="minorHAnsi"/>
          <w:sz w:val="23"/>
          <w:szCs w:val="23"/>
        </w:rPr>
        <w:t>781-854-2997</w:t>
      </w:r>
    </w:p>
    <w:p w14:paraId="5634FDF0" w14:textId="77777777" w:rsidR="00BD759F" w:rsidRPr="00BD759F" w:rsidRDefault="000738CD" w:rsidP="00BD759F">
      <w:pPr>
        <w:spacing w:after="0" w:line="240" w:lineRule="auto"/>
        <w:rPr>
          <w:rFonts w:eastAsia="Calibri" w:cstheme="minorHAnsi"/>
          <w:sz w:val="23"/>
          <w:szCs w:val="23"/>
        </w:rPr>
      </w:pPr>
      <w:hyperlink r:id="rId9" w:history="1">
        <w:r w:rsidR="00BD759F" w:rsidRPr="00BD759F">
          <w:rPr>
            <w:rFonts w:eastAsia="Calibri" w:cstheme="minorHAnsi"/>
            <w:color w:val="0563C1" w:themeColor="hyperlink"/>
            <w:sz w:val="23"/>
            <w:szCs w:val="23"/>
            <w:u w:val="single"/>
          </w:rPr>
          <w:t>jenn@howellcomm.com</w:t>
        </w:r>
      </w:hyperlink>
    </w:p>
    <w:p w14:paraId="02FFC67C" w14:textId="50385063" w:rsidR="0089335A" w:rsidRDefault="0089335A">
      <w:pPr>
        <w:rPr>
          <w:rFonts w:cstheme="minorHAnsi"/>
          <w:sz w:val="24"/>
          <w:szCs w:val="24"/>
        </w:rPr>
      </w:pPr>
    </w:p>
    <w:p w14:paraId="1B70C580" w14:textId="505589AE" w:rsidR="00F02340" w:rsidRDefault="00F02340">
      <w:pPr>
        <w:rPr>
          <w:rFonts w:cstheme="minorHAnsi"/>
          <w:sz w:val="24"/>
          <w:szCs w:val="24"/>
        </w:rPr>
      </w:pPr>
    </w:p>
    <w:p w14:paraId="132A2046" w14:textId="77777777" w:rsidR="00F02340" w:rsidRPr="00F02340" w:rsidRDefault="00F02340" w:rsidP="00F02340">
      <w:pPr>
        <w:shd w:val="clear" w:color="auto" w:fill="FFFFFF"/>
        <w:spacing w:after="0" w:line="240" w:lineRule="auto"/>
        <w:textAlignment w:val="baseline"/>
        <w:rPr>
          <w:rFonts w:ascii="Segoe UI" w:eastAsia="Times New Roman" w:hAnsi="Segoe UI" w:cs="Segoe UI"/>
          <w:color w:val="201F1E"/>
          <w:sz w:val="23"/>
          <w:szCs w:val="23"/>
        </w:rPr>
      </w:pPr>
    </w:p>
    <w:p w14:paraId="5224E19D" w14:textId="69394BB5" w:rsidR="00F02340" w:rsidRPr="00F02340" w:rsidRDefault="00F02340" w:rsidP="00F02340">
      <w:pPr>
        <w:shd w:val="clear" w:color="auto" w:fill="FFFFFF"/>
        <w:spacing w:after="0" w:line="240" w:lineRule="auto"/>
        <w:textAlignment w:val="baseline"/>
        <w:rPr>
          <w:rFonts w:ascii="Segoe UI" w:eastAsia="Times New Roman" w:hAnsi="Segoe UI" w:cs="Segoe UI"/>
          <w:color w:val="201F1E"/>
          <w:sz w:val="23"/>
          <w:szCs w:val="23"/>
        </w:rPr>
      </w:pPr>
      <w:r w:rsidRPr="00F02340">
        <w:rPr>
          <w:rFonts w:ascii="Segoe UI" w:eastAsia="Times New Roman" w:hAnsi="Segoe UI" w:cs="Segoe UI"/>
          <w:color w:val="201F1E"/>
          <w:sz w:val="23"/>
          <w:szCs w:val="23"/>
        </w:rPr>
        <w:t>   </w:t>
      </w:r>
    </w:p>
    <w:p w14:paraId="7C8FAB4E" w14:textId="77777777" w:rsidR="00F02340" w:rsidRDefault="00F02340">
      <w:pPr>
        <w:rPr>
          <w:rFonts w:cstheme="minorHAnsi"/>
          <w:sz w:val="24"/>
          <w:szCs w:val="24"/>
        </w:rPr>
      </w:pPr>
    </w:p>
    <w:sectPr w:rsidR="00F02340" w:rsidSect="00F0234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727D6C"/>
    <w:multiLevelType w:val="hybridMultilevel"/>
    <w:tmpl w:val="E2A21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B04"/>
    <w:rsid w:val="000369C9"/>
    <w:rsid w:val="00053388"/>
    <w:rsid w:val="00063999"/>
    <w:rsid w:val="000738CD"/>
    <w:rsid w:val="000C4D9A"/>
    <w:rsid w:val="000E6BB1"/>
    <w:rsid w:val="000F4DC7"/>
    <w:rsid w:val="001323CF"/>
    <w:rsid w:val="001454D0"/>
    <w:rsid w:val="001A795D"/>
    <w:rsid w:val="001B156E"/>
    <w:rsid w:val="001B7C42"/>
    <w:rsid w:val="002033C3"/>
    <w:rsid w:val="00210893"/>
    <w:rsid w:val="00211B75"/>
    <w:rsid w:val="002A00E4"/>
    <w:rsid w:val="002C31BD"/>
    <w:rsid w:val="002E5838"/>
    <w:rsid w:val="0033173E"/>
    <w:rsid w:val="00334DF0"/>
    <w:rsid w:val="00360084"/>
    <w:rsid w:val="00363B93"/>
    <w:rsid w:val="00367A1B"/>
    <w:rsid w:val="003C2456"/>
    <w:rsid w:val="003D2174"/>
    <w:rsid w:val="003E5FF2"/>
    <w:rsid w:val="00410ACE"/>
    <w:rsid w:val="004121BF"/>
    <w:rsid w:val="00431BE8"/>
    <w:rsid w:val="004A258A"/>
    <w:rsid w:val="004B64F3"/>
    <w:rsid w:val="00505F07"/>
    <w:rsid w:val="00516575"/>
    <w:rsid w:val="005579E9"/>
    <w:rsid w:val="00602DAD"/>
    <w:rsid w:val="00674385"/>
    <w:rsid w:val="00740EEA"/>
    <w:rsid w:val="00746E34"/>
    <w:rsid w:val="007F7F63"/>
    <w:rsid w:val="00813789"/>
    <w:rsid w:val="00825257"/>
    <w:rsid w:val="0089335A"/>
    <w:rsid w:val="008D3BA6"/>
    <w:rsid w:val="008F08C2"/>
    <w:rsid w:val="008F4251"/>
    <w:rsid w:val="009511E7"/>
    <w:rsid w:val="00951245"/>
    <w:rsid w:val="00962A80"/>
    <w:rsid w:val="00967EFA"/>
    <w:rsid w:val="0098300D"/>
    <w:rsid w:val="00997BBB"/>
    <w:rsid w:val="009A0D55"/>
    <w:rsid w:val="009C5678"/>
    <w:rsid w:val="009D5942"/>
    <w:rsid w:val="009E70AC"/>
    <w:rsid w:val="00A029DA"/>
    <w:rsid w:val="00A16267"/>
    <w:rsid w:val="00BC074D"/>
    <w:rsid w:val="00BC4425"/>
    <w:rsid w:val="00BD759F"/>
    <w:rsid w:val="00C052D4"/>
    <w:rsid w:val="00C7136D"/>
    <w:rsid w:val="00C80BED"/>
    <w:rsid w:val="00CC6BC1"/>
    <w:rsid w:val="00D1386D"/>
    <w:rsid w:val="00D15386"/>
    <w:rsid w:val="00D70F28"/>
    <w:rsid w:val="00D81DA8"/>
    <w:rsid w:val="00D96093"/>
    <w:rsid w:val="00DA4534"/>
    <w:rsid w:val="00DD4623"/>
    <w:rsid w:val="00E73789"/>
    <w:rsid w:val="00E8641A"/>
    <w:rsid w:val="00EA42BB"/>
    <w:rsid w:val="00F02340"/>
    <w:rsid w:val="00F432E6"/>
    <w:rsid w:val="00F56B04"/>
    <w:rsid w:val="00FA5F59"/>
    <w:rsid w:val="00FE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2EB8B"/>
  <w15:chartTrackingRefBased/>
  <w15:docId w15:val="{665FAC58-8B4E-49CC-96AA-447751D0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37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335A"/>
  </w:style>
  <w:style w:type="paragraph" w:styleId="BalloonText">
    <w:name w:val="Balloon Text"/>
    <w:basedOn w:val="Normal"/>
    <w:link w:val="BalloonTextChar"/>
    <w:uiPriority w:val="99"/>
    <w:semiHidden/>
    <w:unhideWhenUsed/>
    <w:rsid w:val="00410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ACE"/>
    <w:rPr>
      <w:rFonts w:ascii="Segoe UI" w:hAnsi="Segoe UI" w:cs="Segoe UI"/>
      <w:sz w:val="18"/>
      <w:szCs w:val="18"/>
    </w:rPr>
  </w:style>
  <w:style w:type="paragraph" w:styleId="ListParagraph">
    <w:name w:val="List Paragraph"/>
    <w:basedOn w:val="Normal"/>
    <w:uiPriority w:val="34"/>
    <w:qFormat/>
    <w:rsid w:val="00A16267"/>
    <w:pPr>
      <w:ind w:left="720"/>
      <w:contextualSpacing/>
    </w:pPr>
  </w:style>
  <w:style w:type="character" w:styleId="Hyperlink">
    <w:name w:val="Hyperlink"/>
    <w:basedOn w:val="DefaultParagraphFont"/>
    <w:uiPriority w:val="99"/>
    <w:unhideWhenUsed/>
    <w:rsid w:val="00A16267"/>
    <w:rPr>
      <w:color w:val="0563C1" w:themeColor="hyperlink"/>
      <w:u w:val="single"/>
    </w:rPr>
  </w:style>
  <w:style w:type="character" w:styleId="Mention">
    <w:name w:val="Mention"/>
    <w:basedOn w:val="DefaultParagraphFont"/>
    <w:uiPriority w:val="99"/>
    <w:semiHidden/>
    <w:unhideWhenUsed/>
    <w:rsid w:val="00A16267"/>
    <w:rPr>
      <w:color w:val="2B579A"/>
      <w:shd w:val="clear" w:color="auto" w:fill="E6E6E6"/>
    </w:rPr>
  </w:style>
  <w:style w:type="character" w:styleId="CommentReference">
    <w:name w:val="annotation reference"/>
    <w:basedOn w:val="DefaultParagraphFont"/>
    <w:uiPriority w:val="99"/>
    <w:semiHidden/>
    <w:unhideWhenUsed/>
    <w:rsid w:val="00367A1B"/>
    <w:rPr>
      <w:sz w:val="16"/>
      <w:szCs w:val="16"/>
    </w:rPr>
  </w:style>
  <w:style w:type="paragraph" w:styleId="CommentText">
    <w:name w:val="annotation text"/>
    <w:basedOn w:val="Normal"/>
    <w:link w:val="CommentTextChar"/>
    <w:uiPriority w:val="99"/>
    <w:semiHidden/>
    <w:unhideWhenUsed/>
    <w:rsid w:val="00367A1B"/>
    <w:pPr>
      <w:spacing w:line="240" w:lineRule="auto"/>
    </w:pPr>
    <w:rPr>
      <w:sz w:val="20"/>
      <w:szCs w:val="20"/>
    </w:rPr>
  </w:style>
  <w:style w:type="character" w:customStyle="1" w:styleId="CommentTextChar">
    <w:name w:val="Comment Text Char"/>
    <w:basedOn w:val="DefaultParagraphFont"/>
    <w:link w:val="CommentText"/>
    <w:uiPriority w:val="99"/>
    <w:semiHidden/>
    <w:rsid w:val="00367A1B"/>
    <w:rPr>
      <w:sz w:val="20"/>
      <w:szCs w:val="20"/>
    </w:rPr>
  </w:style>
  <w:style w:type="paragraph" w:styleId="CommentSubject">
    <w:name w:val="annotation subject"/>
    <w:basedOn w:val="CommentText"/>
    <w:next w:val="CommentText"/>
    <w:link w:val="CommentSubjectChar"/>
    <w:uiPriority w:val="99"/>
    <w:semiHidden/>
    <w:unhideWhenUsed/>
    <w:rsid w:val="00367A1B"/>
    <w:rPr>
      <w:b/>
      <w:bCs/>
    </w:rPr>
  </w:style>
  <w:style w:type="character" w:customStyle="1" w:styleId="CommentSubjectChar">
    <w:name w:val="Comment Subject Char"/>
    <w:basedOn w:val="CommentTextChar"/>
    <w:link w:val="CommentSubject"/>
    <w:uiPriority w:val="99"/>
    <w:semiHidden/>
    <w:rsid w:val="00367A1B"/>
    <w:rPr>
      <w:b/>
      <w:bCs/>
      <w:sz w:val="20"/>
      <w:szCs w:val="20"/>
    </w:rPr>
  </w:style>
  <w:style w:type="character" w:styleId="UnresolvedMention">
    <w:name w:val="Unresolved Mention"/>
    <w:basedOn w:val="DefaultParagraphFont"/>
    <w:uiPriority w:val="99"/>
    <w:semiHidden/>
    <w:unhideWhenUsed/>
    <w:rsid w:val="00BD7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2748">
      <w:bodyDiv w:val="1"/>
      <w:marLeft w:val="0"/>
      <w:marRight w:val="0"/>
      <w:marTop w:val="0"/>
      <w:marBottom w:val="0"/>
      <w:divBdr>
        <w:top w:val="none" w:sz="0" w:space="0" w:color="auto"/>
        <w:left w:val="none" w:sz="0" w:space="0" w:color="auto"/>
        <w:bottom w:val="none" w:sz="0" w:space="0" w:color="auto"/>
        <w:right w:val="none" w:sz="0" w:space="0" w:color="auto"/>
      </w:divBdr>
      <w:divsChild>
        <w:div w:id="1006128604">
          <w:marLeft w:val="0"/>
          <w:marRight w:val="0"/>
          <w:marTop w:val="0"/>
          <w:marBottom w:val="0"/>
          <w:divBdr>
            <w:top w:val="none" w:sz="0" w:space="0" w:color="auto"/>
            <w:left w:val="none" w:sz="0" w:space="0" w:color="auto"/>
            <w:bottom w:val="none" w:sz="0" w:space="0" w:color="auto"/>
            <w:right w:val="none" w:sz="0" w:space="0" w:color="auto"/>
          </w:divBdr>
        </w:div>
        <w:div w:id="319237628">
          <w:marLeft w:val="0"/>
          <w:marRight w:val="0"/>
          <w:marTop w:val="0"/>
          <w:marBottom w:val="0"/>
          <w:divBdr>
            <w:top w:val="none" w:sz="0" w:space="0" w:color="auto"/>
            <w:left w:val="none" w:sz="0" w:space="0" w:color="auto"/>
            <w:bottom w:val="none" w:sz="0" w:space="0" w:color="auto"/>
            <w:right w:val="none" w:sz="0" w:space="0" w:color="auto"/>
          </w:divBdr>
        </w:div>
        <w:div w:id="564685697">
          <w:marLeft w:val="0"/>
          <w:marRight w:val="0"/>
          <w:marTop w:val="0"/>
          <w:marBottom w:val="0"/>
          <w:divBdr>
            <w:top w:val="none" w:sz="0" w:space="0" w:color="auto"/>
            <w:left w:val="none" w:sz="0" w:space="0" w:color="auto"/>
            <w:bottom w:val="none" w:sz="0" w:space="0" w:color="auto"/>
            <w:right w:val="none" w:sz="0" w:space="0" w:color="auto"/>
          </w:divBdr>
        </w:div>
        <w:div w:id="1275597889">
          <w:marLeft w:val="0"/>
          <w:marRight w:val="0"/>
          <w:marTop w:val="0"/>
          <w:marBottom w:val="0"/>
          <w:divBdr>
            <w:top w:val="none" w:sz="0" w:space="0" w:color="auto"/>
            <w:left w:val="none" w:sz="0" w:space="0" w:color="auto"/>
            <w:bottom w:val="none" w:sz="0" w:space="0" w:color="auto"/>
            <w:right w:val="none" w:sz="0" w:space="0" w:color="auto"/>
          </w:divBdr>
        </w:div>
      </w:divsChild>
    </w:div>
    <w:div w:id="1069159239">
      <w:bodyDiv w:val="1"/>
      <w:marLeft w:val="0"/>
      <w:marRight w:val="0"/>
      <w:marTop w:val="0"/>
      <w:marBottom w:val="0"/>
      <w:divBdr>
        <w:top w:val="none" w:sz="0" w:space="0" w:color="auto"/>
        <w:left w:val="none" w:sz="0" w:space="0" w:color="auto"/>
        <w:bottom w:val="none" w:sz="0" w:space="0" w:color="auto"/>
        <w:right w:val="none" w:sz="0" w:space="0" w:color="auto"/>
      </w:divBdr>
    </w:div>
    <w:div w:id="1546412079">
      <w:bodyDiv w:val="1"/>
      <w:marLeft w:val="0"/>
      <w:marRight w:val="0"/>
      <w:marTop w:val="0"/>
      <w:marBottom w:val="0"/>
      <w:divBdr>
        <w:top w:val="none" w:sz="0" w:space="0" w:color="auto"/>
        <w:left w:val="none" w:sz="0" w:space="0" w:color="auto"/>
        <w:bottom w:val="none" w:sz="0" w:space="0" w:color="auto"/>
        <w:right w:val="none" w:sz="0" w:space="0" w:color="auto"/>
      </w:divBdr>
      <w:divsChild>
        <w:div w:id="1298492023">
          <w:marLeft w:val="0"/>
          <w:marRight w:val="0"/>
          <w:marTop w:val="0"/>
          <w:marBottom w:val="0"/>
          <w:divBdr>
            <w:top w:val="none" w:sz="0" w:space="0" w:color="auto"/>
            <w:left w:val="none" w:sz="0" w:space="0" w:color="auto"/>
            <w:bottom w:val="none" w:sz="0" w:space="0" w:color="auto"/>
            <w:right w:val="none" w:sz="0" w:space="0" w:color="auto"/>
          </w:divBdr>
          <w:divsChild>
            <w:div w:id="494762505">
              <w:marLeft w:val="0"/>
              <w:marRight w:val="0"/>
              <w:marTop w:val="280"/>
              <w:marBottom w:val="280"/>
              <w:divBdr>
                <w:top w:val="none" w:sz="0" w:space="0" w:color="auto"/>
                <w:left w:val="none" w:sz="0" w:space="0" w:color="auto"/>
                <w:bottom w:val="none" w:sz="0" w:space="0" w:color="auto"/>
                <w:right w:val="none" w:sz="0" w:space="0" w:color="auto"/>
              </w:divBdr>
            </w:div>
          </w:divsChild>
        </w:div>
        <w:div w:id="1998679368">
          <w:marLeft w:val="0"/>
          <w:marRight w:val="0"/>
          <w:marTop w:val="0"/>
          <w:marBottom w:val="0"/>
          <w:divBdr>
            <w:top w:val="none" w:sz="0" w:space="0" w:color="auto"/>
            <w:left w:val="none" w:sz="0" w:space="0" w:color="auto"/>
            <w:bottom w:val="none" w:sz="0" w:space="0" w:color="auto"/>
            <w:right w:val="none" w:sz="0" w:space="0" w:color="auto"/>
          </w:divBdr>
          <w:divsChild>
            <w:div w:id="2003459602">
              <w:marLeft w:val="0"/>
              <w:marRight w:val="0"/>
              <w:marTop w:val="280"/>
              <w:marBottom w:val="280"/>
              <w:divBdr>
                <w:top w:val="none" w:sz="0" w:space="0" w:color="auto"/>
                <w:left w:val="none" w:sz="0" w:space="0" w:color="auto"/>
                <w:bottom w:val="none" w:sz="0" w:space="0" w:color="auto"/>
                <w:right w:val="none" w:sz="0" w:space="0" w:color="auto"/>
              </w:divBdr>
            </w:div>
          </w:divsChild>
        </w:div>
        <w:div w:id="1690982728">
          <w:marLeft w:val="0"/>
          <w:marRight w:val="0"/>
          <w:marTop w:val="0"/>
          <w:marBottom w:val="0"/>
          <w:divBdr>
            <w:top w:val="none" w:sz="0" w:space="0" w:color="auto"/>
            <w:left w:val="none" w:sz="0" w:space="0" w:color="auto"/>
            <w:bottom w:val="none" w:sz="0" w:space="0" w:color="auto"/>
            <w:right w:val="none" w:sz="0" w:space="0" w:color="auto"/>
          </w:divBdr>
          <w:divsChild>
            <w:div w:id="2075854844">
              <w:marLeft w:val="0"/>
              <w:marRight w:val="0"/>
              <w:marTop w:val="280"/>
              <w:marBottom w:val="280"/>
              <w:divBdr>
                <w:top w:val="none" w:sz="0" w:space="0" w:color="auto"/>
                <w:left w:val="none" w:sz="0" w:space="0" w:color="auto"/>
                <w:bottom w:val="none" w:sz="0" w:space="0" w:color="auto"/>
                <w:right w:val="none" w:sz="0" w:space="0" w:color="auto"/>
              </w:divBdr>
            </w:div>
          </w:divsChild>
        </w:div>
        <w:div w:id="1704286503">
          <w:marLeft w:val="0"/>
          <w:marRight w:val="0"/>
          <w:marTop w:val="0"/>
          <w:marBottom w:val="0"/>
          <w:divBdr>
            <w:top w:val="none" w:sz="0" w:space="0" w:color="auto"/>
            <w:left w:val="none" w:sz="0" w:space="0" w:color="auto"/>
            <w:bottom w:val="none" w:sz="0" w:space="0" w:color="auto"/>
            <w:right w:val="none" w:sz="0" w:space="0" w:color="auto"/>
          </w:divBdr>
          <w:divsChild>
            <w:div w:id="1076440140">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hpcc.org/" TargetMode="External"/><Relationship Id="rId3" Type="http://schemas.openxmlformats.org/officeDocument/2006/relationships/settings" Target="settings.xml"/><Relationship Id="rId7" Type="http://schemas.openxmlformats.org/officeDocument/2006/relationships/hyperlink" Target="https://www.holyok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watch/?v=582531385983827"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nn@howellcom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Rosenberg</dc:creator>
  <cp:keywords/>
  <dc:description/>
  <cp:lastModifiedBy>Jennifer Rosenberg</cp:lastModifiedBy>
  <cp:revision>11</cp:revision>
  <dcterms:created xsi:type="dcterms:W3CDTF">2020-05-27T16:02:00Z</dcterms:created>
  <dcterms:modified xsi:type="dcterms:W3CDTF">2020-06-05T15:51:00Z</dcterms:modified>
</cp:coreProperties>
</file>